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6DC" w:rsidRPr="00BD46DC" w:rsidRDefault="00BD46DC" w:rsidP="00D65882">
      <w:pPr>
        <w:pStyle w:val="Bezmezer"/>
        <w:jc w:val="center"/>
        <w:rPr>
          <w:rFonts w:asciiTheme="minorHAnsi" w:hAnsiTheme="minorHAnsi"/>
          <w:b/>
          <w:color w:val="auto"/>
          <w:sz w:val="72"/>
          <w:szCs w:val="72"/>
        </w:rPr>
      </w:pPr>
      <w:r w:rsidRPr="00AB736D">
        <w:rPr>
          <w:rFonts w:asciiTheme="minorHAnsi" w:hAnsiTheme="minorHAnsi"/>
          <w:b/>
          <w:color w:val="auto"/>
          <w:sz w:val="72"/>
          <w:szCs w:val="72"/>
          <w:highlight w:val="red"/>
        </w:rPr>
        <w:t>NAŘÍZENÍ STÁTNÍ VETERINÁRNÍ SPRÁVY</w:t>
      </w:r>
    </w:p>
    <w:p w:rsidR="00BD46DC" w:rsidRPr="00BD46DC" w:rsidRDefault="00BD46DC" w:rsidP="00D65882">
      <w:pPr>
        <w:pStyle w:val="Bezmezer"/>
        <w:jc w:val="center"/>
        <w:rPr>
          <w:rFonts w:asciiTheme="minorHAnsi" w:hAnsiTheme="minorHAnsi"/>
          <w:color w:val="auto"/>
          <w:sz w:val="72"/>
          <w:szCs w:val="72"/>
        </w:rPr>
      </w:pPr>
      <w:r w:rsidRPr="00BD46DC">
        <w:rPr>
          <w:rFonts w:asciiTheme="minorHAnsi" w:hAnsiTheme="minorHAnsi"/>
          <w:color w:val="auto"/>
          <w:sz w:val="72"/>
          <w:szCs w:val="72"/>
        </w:rPr>
        <w:t>Pásmo dozoru zahrnuje katastrální území Sruby</w:t>
      </w:r>
    </w:p>
    <w:p w:rsidR="00D65882" w:rsidRPr="00BD46DC" w:rsidRDefault="006B5A51" w:rsidP="00D65882">
      <w:pPr>
        <w:pStyle w:val="Bezmezer"/>
        <w:jc w:val="center"/>
        <w:rPr>
          <w:rFonts w:asciiTheme="minorHAnsi" w:hAnsiTheme="minorHAnsi"/>
          <w:b/>
          <w:color w:val="auto"/>
          <w:sz w:val="72"/>
          <w:szCs w:val="72"/>
          <w:u w:val="single"/>
        </w:rPr>
      </w:pPr>
      <w:r w:rsidRPr="00BD46DC">
        <w:rPr>
          <w:rFonts w:asciiTheme="minorHAnsi" w:hAnsiTheme="minorHAnsi"/>
          <w:b/>
          <w:color w:val="auto"/>
          <w:sz w:val="72"/>
          <w:szCs w:val="72"/>
          <w:u w:val="single"/>
        </w:rPr>
        <w:t>Opatření v pásmu</w:t>
      </w:r>
      <w:r w:rsidR="00D65882" w:rsidRPr="00BD46DC">
        <w:rPr>
          <w:rFonts w:asciiTheme="minorHAnsi" w:hAnsiTheme="minorHAnsi"/>
          <w:b/>
          <w:color w:val="auto"/>
          <w:sz w:val="72"/>
          <w:szCs w:val="72"/>
          <w:u w:val="single"/>
        </w:rPr>
        <w:t xml:space="preserve"> dozoru</w:t>
      </w:r>
    </w:p>
    <w:p w:rsidR="00D65882" w:rsidRPr="00BD46DC" w:rsidRDefault="00D65882" w:rsidP="00D65882">
      <w:pPr>
        <w:pStyle w:val="Bezmezer"/>
        <w:rPr>
          <w:rFonts w:asciiTheme="minorHAnsi" w:hAnsiTheme="minorHAnsi"/>
          <w:sz w:val="16"/>
          <w:szCs w:val="16"/>
        </w:rPr>
      </w:pPr>
    </w:p>
    <w:p w:rsidR="00BD46DC" w:rsidRPr="00BD46DC" w:rsidRDefault="00BD46DC" w:rsidP="00AB736D">
      <w:pPr>
        <w:pStyle w:val="Bezmezer"/>
        <w:rPr>
          <w:rFonts w:asciiTheme="minorHAnsi" w:hAnsiTheme="minorHAnsi"/>
          <w:b/>
          <w:color w:val="auto"/>
          <w:sz w:val="28"/>
          <w:szCs w:val="28"/>
        </w:rPr>
      </w:pPr>
    </w:p>
    <w:p w:rsidR="00D65882" w:rsidRPr="00BD46DC" w:rsidRDefault="00D65882" w:rsidP="00D65882">
      <w:pPr>
        <w:pStyle w:val="Bezmezer"/>
        <w:jc w:val="center"/>
        <w:rPr>
          <w:rFonts w:asciiTheme="minorHAnsi" w:hAnsiTheme="minorHAnsi"/>
          <w:b/>
          <w:color w:val="auto"/>
          <w:sz w:val="28"/>
          <w:szCs w:val="28"/>
        </w:rPr>
      </w:pPr>
      <w:r w:rsidRPr="00BD46DC">
        <w:rPr>
          <w:rFonts w:asciiTheme="minorHAnsi" w:hAnsiTheme="minorHAnsi"/>
          <w:b/>
          <w:color w:val="auto"/>
          <w:sz w:val="28"/>
          <w:szCs w:val="28"/>
        </w:rPr>
        <w:t>dle nařízení stá</w:t>
      </w:r>
      <w:r w:rsidR="006B5A51" w:rsidRPr="00BD46DC">
        <w:rPr>
          <w:rFonts w:asciiTheme="minorHAnsi" w:hAnsiTheme="minorHAnsi"/>
          <w:b/>
          <w:color w:val="auto"/>
          <w:sz w:val="28"/>
          <w:szCs w:val="28"/>
        </w:rPr>
        <w:t>tní veterinární správy č. j. SVS/2017/017591-E</w:t>
      </w:r>
      <w:r w:rsidRPr="00BD46DC">
        <w:rPr>
          <w:rFonts w:asciiTheme="minorHAnsi" w:hAnsiTheme="minorHAnsi"/>
          <w:b/>
          <w:color w:val="auto"/>
          <w:sz w:val="28"/>
          <w:szCs w:val="28"/>
        </w:rPr>
        <w:t xml:space="preserve">  ze dne </w:t>
      </w:r>
      <w:proofErr w:type="gramStart"/>
      <w:r w:rsidRPr="00BD46DC">
        <w:rPr>
          <w:rFonts w:asciiTheme="minorHAnsi" w:hAnsiTheme="minorHAnsi"/>
          <w:b/>
          <w:color w:val="auto"/>
          <w:sz w:val="28"/>
          <w:szCs w:val="28"/>
        </w:rPr>
        <w:t>6.2.2017</w:t>
      </w:r>
      <w:proofErr w:type="gramEnd"/>
      <w:r w:rsidRPr="00BD46DC">
        <w:rPr>
          <w:rFonts w:asciiTheme="minorHAnsi" w:hAnsiTheme="minorHAnsi"/>
          <w:b/>
          <w:color w:val="auto"/>
          <w:sz w:val="28"/>
          <w:szCs w:val="28"/>
        </w:rPr>
        <w:t xml:space="preserve"> k zamezení šíření nebezpečné nákazy</w:t>
      </w:r>
    </w:p>
    <w:p w:rsidR="00BD46DC" w:rsidRPr="00BD46DC" w:rsidRDefault="00BD46DC" w:rsidP="00D65882">
      <w:pPr>
        <w:pStyle w:val="Bezmezer"/>
        <w:rPr>
          <w:rFonts w:asciiTheme="minorHAnsi" w:hAnsiTheme="minorHAnsi" w:cs="Arial"/>
          <w:b/>
          <w:color w:val="auto"/>
          <w:sz w:val="32"/>
          <w:szCs w:val="32"/>
          <w:highlight w:val="yellow"/>
          <w:u w:val="single"/>
        </w:rPr>
      </w:pPr>
    </w:p>
    <w:p w:rsidR="00D65882" w:rsidRPr="00BD46DC" w:rsidRDefault="00D65882" w:rsidP="00D65882">
      <w:pPr>
        <w:pStyle w:val="Bezmezer"/>
        <w:rPr>
          <w:rFonts w:asciiTheme="minorHAnsi" w:hAnsiTheme="minorHAnsi" w:cs="Arial"/>
          <w:b/>
          <w:color w:val="auto"/>
          <w:sz w:val="32"/>
          <w:szCs w:val="32"/>
          <w:u w:val="single"/>
        </w:rPr>
      </w:pPr>
      <w:r w:rsidRPr="00BD46DC">
        <w:rPr>
          <w:rFonts w:asciiTheme="minorHAnsi" w:hAnsiTheme="minorHAnsi" w:cs="Arial"/>
          <w:b/>
          <w:color w:val="auto"/>
          <w:sz w:val="32"/>
          <w:szCs w:val="32"/>
          <w:highlight w:val="yellow"/>
          <w:u w:val="single"/>
        </w:rPr>
        <w:t>Všem chovatelům drůbeže nebo jiného ptactva chovaného v zajetí v pásmu dozoru se nařizuje:</w:t>
      </w:r>
    </w:p>
    <w:p w:rsidR="00D65882" w:rsidRPr="00BD46DC" w:rsidRDefault="00D65882" w:rsidP="00D65882">
      <w:pPr>
        <w:pStyle w:val="Default"/>
        <w:spacing w:after="133"/>
        <w:jc w:val="both"/>
        <w:rPr>
          <w:rFonts w:asciiTheme="minorHAnsi" w:hAnsiTheme="minorHAnsi"/>
          <w:sz w:val="28"/>
          <w:szCs w:val="28"/>
        </w:rPr>
      </w:pPr>
      <w:r w:rsidRPr="00BD46DC">
        <w:rPr>
          <w:rFonts w:asciiTheme="minorHAnsi" w:hAnsiTheme="minorHAnsi"/>
          <w:sz w:val="28"/>
          <w:szCs w:val="28"/>
        </w:rPr>
        <w:t>a) sledovat zdravotní stav drůbeže nebo jiného ptactva chovaného</w:t>
      </w:r>
      <w:r w:rsidR="006B5A51" w:rsidRPr="00BD46DC">
        <w:rPr>
          <w:rFonts w:asciiTheme="minorHAnsi" w:hAnsiTheme="minorHAnsi"/>
          <w:sz w:val="28"/>
          <w:szCs w:val="28"/>
        </w:rPr>
        <w:t xml:space="preserve"> v zajetí a každé zvýšení nemoc</w:t>
      </w:r>
      <w:r w:rsidRPr="00BD46DC">
        <w:rPr>
          <w:rFonts w:asciiTheme="minorHAnsi" w:hAnsiTheme="minorHAnsi"/>
          <w:sz w:val="28"/>
          <w:szCs w:val="28"/>
        </w:rPr>
        <w:t xml:space="preserve">nosti nebo úmrtnosti, anebo významného poklesu produktivity, hlásit Krajské veterinární správě Státní veterinární správy pro Pardubický kraj na telefonní čísla 465521196, 777303010, 777783307 nebo 775869071, </w:t>
      </w:r>
    </w:p>
    <w:p w:rsidR="006B5A51" w:rsidRPr="00BD46DC" w:rsidRDefault="00D65882" w:rsidP="00D65882">
      <w:pPr>
        <w:pStyle w:val="Default"/>
        <w:spacing w:after="133"/>
        <w:jc w:val="both"/>
        <w:rPr>
          <w:rFonts w:asciiTheme="minorHAnsi" w:hAnsiTheme="minorHAnsi"/>
          <w:sz w:val="28"/>
          <w:szCs w:val="28"/>
        </w:rPr>
      </w:pPr>
      <w:r w:rsidRPr="00BD46DC">
        <w:rPr>
          <w:rFonts w:asciiTheme="minorHAnsi" w:hAnsiTheme="minorHAnsi"/>
          <w:sz w:val="28"/>
          <w:szCs w:val="28"/>
        </w:rPr>
        <w:t xml:space="preserve">b) zajistit neprodlené neškodné odstranění </w:t>
      </w:r>
      <w:proofErr w:type="spellStart"/>
      <w:r w:rsidRPr="00BD46DC">
        <w:rPr>
          <w:rFonts w:asciiTheme="minorHAnsi" w:hAnsiTheme="minorHAnsi"/>
          <w:sz w:val="28"/>
          <w:szCs w:val="28"/>
        </w:rPr>
        <w:t>kadáverů</w:t>
      </w:r>
      <w:proofErr w:type="spellEnd"/>
      <w:r w:rsidR="006B5A51" w:rsidRPr="00BD46DC">
        <w:rPr>
          <w:rFonts w:asciiTheme="minorHAnsi" w:hAnsiTheme="minorHAnsi"/>
          <w:sz w:val="28"/>
          <w:szCs w:val="28"/>
        </w:rPr>
        <w:t xml:space="preserve"> (uhynulých kusů)</w:t>
      </w:r>
      <w:r w:rsidRPr="00BD46DC">
        <w:rPr>
          <w:rFonts w:asciiTheme="minorHAnsi" w:hAnsiTheme="minorHAnsi"/>
          <w:sz w:val="28"/>
          <w:szCs w:val="28"/>
        </w:rPr>
        <w:t xml:space="preserve"> drůbeže nebo jiného ptactva chovaného v zajetí. </w:t>
      </w:r>
    </w:p>
    <w:p w:rsidR="006B5A51" w:rsidRPr="00BD46DC" w:rsidRDefault="006B5A51" w:rsidP="00D65882">
      <w:pPr>
        <w:pStyle w:val="Default"/>
        <w:spacing w:after="133"/>
        <w:jc w:val="both"/>
        <w:rPr>
          <w:rFonts w:asciiTheme="minorHAnsi" w:hAnsiTheme="minorHAnsi"/>
          <w:sz w:val="28"/>
          <w:szCs w:val="28"/>
        </w:rPr>
      </w:pPr>
      <w:r w:rsidRPr="00BD46DC">
        <w:rPr>
          <w:rFonts w:asciiTheme="minorHAnsi" w:hAnsiTheme="minorHAnsi"/>
          <w:sz w:val="28"/>
          <w:szCs w:val="28"/>
        </w:rPr>
        <w:t xml:space="preserve">Uhynulé kusy drůbeže nebo jiného ptactva budou shromažďovány v kontejneru umístěném na Obecním úřadě Sruby, označeném </w:t>
      </w:r>
      <w:r w:rsidR="00BD46DC" w:rsidRPr="00BD46DC">
        <w:rPr>
          <w:rFonts w:asciiTheme="minorHAnsi" w:hAnsiTheme="minorHAnsi"/>
          <w:sz w:val="28"/>
          <w:szCs w:val="28"/>
        </w:rPr>
        <w:t>„VŽP 2. Kategorie-není určeno ke krmení zvířat“</w:t>
      </w:r>
      <w:r w:rsidRPr="00BD46DC">
        <w:rPr>
          <w:rFonts w:asciiTheme="minorHAnsi" w:hAnsiTheme="minorHAnsi"/>
          <w:sz w:val="28"/>
          <w:szCs w:val="28"/>
        </w:rPr>
        <w:t xml:space="preserve"> </w:t>
      </w:r>
    </w:p>
    <w:p w:rsidR="00D65882" w:rsidRPr="00BD46DC" w:rsidRDefault="00D65882" w:rsidP="00D65882">
      <w:pPr>
        <w:pStyle w:val="Default"/>
        <w:spacing w:after="133"/>
        <w:jc w:val="both"/>
        <w:rPr>
          <w:rFonts w:asciiTheme="minorHAnsi" w:hAnsiTheme="minorHAnsi"/>
          <w:sz w:val="28"/>
          <w:szCs w:val="28"/>
        </w:rPr>
      </w:pPr>
      <w:r w:rsidRPr="00BD46DC">
        <w:rPr>
          <w:rFonts w:asciiTheme="minorHAnsi" w:hAnsiTheme="minorHAnsi"/>
          <w:sz w:val="28"/>
          <w:szCs w:val="28"/>
        </w:rPr>
        <w:t xml:space="preserve">c) zajistit dodržování přiměřených opatření každou osobou vstupující do hospodářství nebo je opouštějící k minimalizaci rizika přenosu </w:t>
      </w:r>
      <w:proofErr w:type="spellStart"/>
      <w:r w:rsidRPr="00BD46DC">
        <w:rPr>
          <w:rFonts w:asciiTheme="minorHAnsi" w:hAnsiTheme="minorHAnsi"/>
          <w:sz w:val="28"/>
          <w:szCs w:val="28"/>
        </w:rPr>
        <w:t>aviární</w:t>
      </w:r>
      <w:proofErr w:type="spellEnd"/>
      <w:r w:rsidRPr="00BD46DC">
        <w:rPr>
          <w:rFonts w:asciiTheme="minorHAnsi" w:hAnsiTheme="minorHAnsi"/>
          <w:sz w:val="28"/>
          <w:szCs w:val="28"/>
        </w:rPr>
        <w:t xml:space="preserve"> influenzy</w:t>
      </w:r>
      <w:r w:rsidR="00BD46DC" w:rsidRPr="00BD46DC">
        <w:rPr>
          <w:rFonts w:asciiTheme="minorHAnsi" w:hAnsiTheme="minorHAnsi"/>
          <w:sz w:val="28"/>
          <w:szCs w:val="28"/>
        </w:rPr>
        <w:t xml:space="preserve"> (ptačí chřipky)</w:t>
      </w:r>
      <w:r w:rsidRPr="00BD46DC">
        <w:rPr>
          <w:rFonts w:asciiTheme="minorHAnsi" w:hAnsiTheme="minorHAnsi"/>
          <w:sz w:val="28"/>
          <w:szCs w:val="28"/>
        </w:rPr>
        <w:t xml:space="preserve">. </w:t>
      </w:r>
    </w:p>
    <w:p w:rsidR="0024749F" w:rsidRDefault="0024749F" w:rsidP="00BD46DC">
      <w:pPr>
        <w:pStyle w:val="Bezmezer"/>
        <w:rPr>
          <w:rFonts w:asciiTheme="minorHAnsi" w:hAnsiTheme="minorHAnsi" w:cs="Arial"/>
          <w:b/>
          <w:color w:val="auto"/>
          <w:sz w:val="32"/>
          <w:szCs w:val="32"/>
          <w:highlight w:val="yellow"/>
          <w:u w:val="single"/>
        </w:rPr>
      </w:pPr>
    </w:p>
    <w:p w:rsidR="00BD46DC" w:rsidRDefault="00D65882" w:rsidP="00BD46DC">
      <w:pPr>
        <w:pStyle w:val="Bezmezer"/>
        <w:rPr>
          <w:rFonts w:asciiTheme="minorHAnsi" w:hAnsiTheme="minorHAnsi" w:cs="Arial"/>
          <w:b/>
          <w:color w:val="auto"/>
          <w:sz w:val="32"/>
          <w:szCs w:val="32"/>
          <w:u w:val="single"/>
        </w:rPr>
      </w:pPr>
      <w:r w:rsidRPr="00BD46DC">
        <w:rPr>
          <w:rFonts w:asciiTheme="minorHAnsi" w:hAnsiTheme="minorHAnsi" w:cs="Arial"/>
          <w:b/>
          <w:color w:val="auto"/>
          <w:sz w:val="32"/>
          <w:szCs w:val="32"/>
          <w:highlight w:val="yellow"/>
          <w:u w:val="single"/>
        </w:rPr>
        <w:t>Všem komerčním chovatelům drůbeže nebo jiného ptactva chovaného v zajetí v pásmu dozoru se nařizuje:</w:t>
      </w:r>
    </w:p>
    <w:p w:rsidR="00D65882" w:rsidRPr="00BD46DC" w:rsidRDefault="00D65882" w:rsidP="00BD46DC">
      <w:pPr>
        <w:pStyle w:val="Bezmezer"/>
        <w:rPr>
          <w:rFonts w:asciiTheme="minorHAnsi" w:hAnsiTheme="minorHAnsi" w:cs="Arial"/>
          <w:b/>
          <w:color w:val="auto"/>
          <w:sz w:val="32"/>
          <w:szCs w:val="32"/>
          <w:u w:val="single"/>
        </w:rPr>
      </w:pPr>
      <w:r w:rsidRPr="00BD46DC">
        <w:rPr>
          <w:rFonts w:asciiTheme="minorHAnsi" w:hAnsiTheme="minorHAnsi"/>
          <w:color w:val="auto"/>
          <w:sz w:val="28"/>
          <w:szCs w:val="28"/>
        </w:rPr>
        <w:t xml:space="preserve">a) vést evidenci o počtu kusů drůbeže nebo jiného ptactva chovaného v zajetí s aktualizací minimálně jednou denně, </w:t>
      </w:r>
    </w:p>
    <w:p w:rsidR="00D65882" w:rsidRPr="00BD46DC" w:rsidRDefault="00D65882" w:rsidP="00D65882">
      <w:pPr>
        <w:pStyle w:val="Default"/>
        <w:spacing w:after="133"/>
        <w:jc w:val="both"/>
        <w:rPr>
          <w:rFonts w:asciiTheme="minorHAnsi" w:hAnsiTheme="minorHAnsi"/>
          <w:sz w:val="28"/>
          <w:szCs w:val="28"/>
        </w:rPr>
      </w:pPr>
      <w:r w:rsidRPr="00BD46DC">
        <w:rPr>
          <w:rFonts w:asciiTheme="minorHAnsi" w:hAnsiTheme="minorHAnsi"/>
          <w:sz w:val="28"/>
          <w:szCs w:val="28"/>
        </w:rPr>
        <w:t xml:space="preserve">b) dopravní prostředky a zařízení používané k přepravě drůbeže nebo jiného ptactva chovaného v zajetí, masa, krmiva, hnoje, kejdy a podestýlky, jakož i veškerých jiných materiálů nebo látek, které by mohly být kontaminovány, neprodleně podrobit čištění a dezinfekci v souladu s § 46 vyhlášky č. 36/2007 Sb. a její přílohou č. 6, </w:t>
      </w:r>
    </w:p>
    <w:p w:rsidR="00D65882" w:rsidRPr="00BD46DC" w:rsidRDefault="00D65882" w:rsidP="00D65882">
      <w:pPr>
        <w:pStyle w:val="Default"/>
        <w:spacing w:after="133"/>
        <w:jc w:val="both"/>
        <w:rPr>
          <w:rFonts w:asciiTheme="minorHAnsi" w:hAnsiTheme="minorHAnsi"/>
          <w:sz w:val="28"/>
          <w:szCs w:val="28"/>
        </w:rPr>
      </w:pPr>
      <w:r w:rsidRPr="00BD46DC">
        <w:rPr>
          <w:rFonts w:asciiTheme="minorHAnsi" w:hAnsiTheme="minorHAnsi"/>
          <w:sz w:val="28"/>
          <w:szCs w:val="28"/>
        </w:rPr>
        <w:t xml:space="preserve">c) do vjezdu do hospodářství a u vchodů do jednotlivých chovatelských objektů umístit dezinfekční vany a rohože s obsahem účinného dezinfekčního prostředku a udržovat jej v aktivním stavu. </w:t>
      </w:r>
    </w:p>
    <w:p w:rsidR="00AB736D" w:rsidRDefault="00AB736D" w:rsidP="00D65882">
      <w:pPr>
        <w:pStyle w:val="Bezmezer"/>
        <w:rPr>
          <w:rFonts w:asciiTheme="minorHAnsi" w:hAnsiTheme="minorHAnsi" w:cs="Arial"/>
          <w:b/>
          <w:color w:val="auto"/>
          <w:sz w:val="32"/>
          <w:szCs w:val="32"/>
          <w:highlight w:val="yellow"/>
          <w:u w:val="single"/>
        </w:rPr>
      </w:pPr>
    </w:p>
    <w:p w:rsidR="00AB736D" w:rsidRDefault="00AB736D" w:rsidP="00D65882">
      <w:pPr>
        <w:pStyle w:val="Bezmezer"/>
        <w:rPr>
          <w:rFonts w:asciiTheme="minorHAnsi" w:hAnsiTheme="minorHAnsi" w:cs="Arial"/>
          <w:b/>
          <w:color w:val="auto"/>
          <w:sz w:val="32"/>
          <w:szCs w:val="32"/>
          <w:highlight w:val="yellow"/>
          <w:u w:val="single"/>
        </w:rPr>
      </w:pPr>
    </w:p>
    <w:p w:rsidR="00D65882" w:rsidRPr="00BD46DC" w:rsidRDefault="00D65882" w:rsidP="00D65882">
      <w:pPr>
        <w:pStyle w:val="Bezmezer"/>
        <w:rPr>
          <w:rFonts w:asciiTheme="minorHAnsi" w:hAnsiTheme="minorHAnsi" w:cs="Arial"/>
          <w:b/>
          <w:color w:val="auto"/>
          <w:sz w:val="32"/>
          <w:szCs w:val="32"/>
          <w:highlight w:val="yellow"/>
          <w:u w:val="single"/>
        </w:rPr>
      </w:pPr>
      <w:r w:rsidRPr="00BD46DC">
        <w:rPr>
          <w:rFonts w:asciiTheme="minorHAnsi" w:hAnsiTheme="minorHAnsi" w:cs="Arial"/>
          <w:b/>
          <w:color w:val="auto"/>
          <w:sz w:val="32"/>
          <w:szCs w:val="32"/>
          <w:highlight w:val="yellow"/>
          <w:u w:val="single"/>
        </w:rPr>
        <w:t xml:space="preserve">V pásmu dozoru se zakazuje: </w:t>
      </w:r>
    </w:p>
    <w:p w:rsidR="00D65882" w:rsidRPr="00BD46DC" w:rsidRDefault="00D65882" w:rsidP="00D65882">
      <w:pPr>
        <w:pStyle w:val="Default"/>
        <w:spacing w:after="133"/>
        <w:jc w:val="both"/>
        <w:rPr>
          <w:rFonts w:asciiTheme="minorHAnsi" w:hAnsiTheme="minorHAnsi"/>
          <w:sz w:val="28"/>
          <w:szCs w:val="28"/>
        </w:rPr>
      </w:pPr>
      <w:r w:rsidRPr="00BD46DC">
        <w:rPr>
          <w:rFonts w:asciiTheme="minorHAnsi" w:hAnsiTheme="minorHAnsi"/>
          <w:sz w:val="28"/>
          <w:szCs w:val="28"/>
        </w:rPr>
        <w:t xml:space="preserve">a) vstup drůbeže nebo jiného ptactva chovaného v zajetí nebo domácích druhů savců do hospodářství nebo jeho opuštění bez souhlasu Krajské veterinární správy Státní veterinární správy pro Pardubický kraj. Toto omezení neplatí pro domácí druhy savců, kteří mají přístup pouze do obytných prostor hospodářství, v nichž nemají </w:t>
      </w:r>
    </w:p>
    <w:p w:rsidR="00D65882" w:rsidRPr="00BD46DC" w:rsidRDefault="00D65882" w:rsidP="00D65882">
      <w:pPr>
        <w:pStyle w:val="Default"/>
        <w:spacing w:after="133"/>
        <w:jc w:val="both"/>
        <w:rPr>
          <w:rFonts w:asciiTheme="minorHAnsi" w:hAnsiTheme="minorHAnsi"/>
          <w:sz w:val="28"/>
          <w:szCs w:val="28"/>
        </w:rPr>
      </w:pPr>
      <w:r w:rsidRPr="00BD46DC">
        <w:rPr>
          <w:rFonts w:asciiTheme="minorHAnsi" w:hAnsiTheme="minorHAnsi"/>
          <w:sz w:val="28"/>
          <w:szCs w:val="28"/>
        </w:rPr>
        <w:t xml:space="preserve">1. žádný kontakt s drůbeží nebo jiným ptactvem chovaným v zajetí, které se nacházejí v tomto hospodářství, nebo </w:t>
      </w:r>
    </w:p>
    <w:p w:rsidR="00D65882" w:rsidRPr="00BD46DC" w:rsidRDefault="00D65882" w:rsidP="00D65882">
      <w:pPr>
        <w:pStyle w:val="Default"/>
        <w:spacing w:after="133"/>
        <w:jc w:val="both"/>
        <w:rPr>
          <w:rFonts w:asciiTheme="minorHAnsi" w:hAnsiTheme="minorHAnsi"/>
          <w:sz w:val="28"/>
          <w:szCs w:val="28"/>
        </w:rPr>
      </w:pPr>
      <w:r w:rsidRPr="00BD46DC">
        <w:rPr>
          <w:rFonts w:asciiTheme="minorHAnsi" w:hAnsiTheme="minorHAnsi"/>
          <w:sz w:val="28"/>
          <w:szCs w:val="28"/>
        </w:rPr>
        <w:t xml:space="preserve">2. přístup k žádným klecím nebo prostorům, v nichž jsou tato drůbež nebo jiné ptactvo chované v zajetí chovány, </w:t>
      </w:r>
    </w:p>
    <w:p w:rsidR="00D65882" w:rsidRPr="00BD46DC" w:rsidRDefault="00D65882" w:rsidP="00D65882">
      <w:pPr>
        <w:pStyle w:val="Default"/>
        <w:spacing w:after="133"/>
        <w:jc w:val="both"/>
        <w:rPr>
          <w:rFonts w:asciiTheme="minorHAnsi" w:hAnsiTheme="minorHAnsi"/>
          <w:sz w:val="28"/>
          <w:szCs w:val="28"/>
        </w:rPr>
      </w:pPr>
      <w:r w:rsidRPr="00BD46DC">
        <w:rPr>
          <w:rFonts w:asciiTheme="minorHAnsi" w:hAnsiTheme="minorHAnsi"/>
          <w:sz w:val="28"/>
          <w:szCs w:val="28"/>
        </w:rPr>
        <w:t xml:space="preserve">b) přemísťování a rozmetávání použité podestýlky, hnoje nebo kejdy z hospodářství v ochranném pásmu bez souhlasu Krajské veterinární správy Státní veterinární správy pro Pardubický kraj, </w:t>
      </w:r>
    </w:p>
    <w:p w:rsidR="00D65882" w:rsidRPr="00BD46DC" w:rsidRDefault="00D65882" w:rsidP="00D65882">
      <w:pPr>
        <w:pStyle w:val="Default"/>
        <w:spacing w:after="133"/>
        <w:jc w:val="both"/>
        <w:rPr>
          <w:rFonts w:asciiTheme="minorHAnsi" w:hAnsiTheme="minorHAnsi"/>
          <w:sz w:val="28"/>
          <w:szCs w:val="28"/>
        </w:rPr>
      </w:pPr>
      <w:r w:rsidRPr="00BD46DC">
        <w:rPr>
          <w:rFonts w:asciiTheme="minorHAnsi" w:hAnsiTheme="minorHAnsi"/>
          <w:sz w:val="28"/>
          <w:szCs w:val="28"/>
        </w:rPr>
        <w:t xml:space="preserve">c) pořádání výstav, přehlídek, trhů, soutěží a jiných svodů a veřejných vystoupení drůbeže nebo jiného ptactva chovaného v zajetí, </w:t>
      </w:r>
    </w:p>
    <w:p w:rsidR="00D65882" w:rsidRPr="00BD46DC" w:rsidRDefault="00D65882" w:rsidP="00D65882">
      <w:pPr>
        <w:pStyle w:val="Default"/>
        <w:spacing w:after="133"/>
        <w:jc w:val="both"/>
        <w:rPr>
          <w:rFonts w:asciiTheme="minorHAnsi" w:hAnsiTheme="minorHAnsi"/>
          <w:sz w:val="28"/>
          <w:szCs w:val="28"/>
        </w:rPr>
      </w:pPr>
      <w:r w:rsidRPr="00BD46DC">
        <w:rPr>
          <w:rFonts w:asciiTheme="minorHAnsi" w:hAnsiTheme="minorHAnsi"/>
          <w:sz w:val="28"/>
          <w:szCs w:val="28"/>
        </w:rPr>
        <w:t xml:space="preserve">d) vypouštění drůbeže za účelem zazvěření a vypouštění ptáků chovaných v zajetí, </w:t>
      </w:r>
    </w:p>
    <w:p w:rsidR="00D65882" w:rsidRPr="00BD46DC" w:rsidRDefault="00D65882" w:rsidP="00D65882">
      <w:pPr>
        <w:pStyle w:val="Default"/>
        <w:spacing w:after="133"/>
        <w:jc w:val="both"/>
        <w:rPr>
          <w:rFonts w:asciiTheme="minorHAnsi" w:hAnsiTheme="minorHAnsi"/>
          <w:sz w:val="28"/>
          <w:szCs w:val="28"/>
        </w:rPr>
      </w:pPr>
      <w:r w:rsidRPr="00BD46DC">
        <w:rPr>
          <w:rFonts w:asciiTheme="minorHAnsi" w:hAnsiTheme="minorHAnsi"/>
          <w:sz w:val="28"/>
          <w:szCs w:val="28"/>
        </w:rPr>
        <w:t xml:space="preserve">e) veškerý pohyb drůbeže, kuřic před snáškou, jednodenních kuřat a vajec bez souhlasu Krajské veterinární správy Státní veterinární správy pro Pardubický kraj. Tento zákaz se nevztahuje na tranzitní přepravu přes pásmo dozoru při přepravě v silniční a železniční dopravě, pokud se tato přeprava uskuteční bez překládky nebo bez zastávky, </w:t>
      </w:r>
    </w:p>
    <w:p w:rsidR="00D65882" w:rsidRPr="00BD46DC" w:rsidRDefault="00D65882" w:rsidP="00D65882">
      <w:pPr>
        <w:pStyle w:val="Default"/>
        <w:jc w:val="both"/>
        <w:rPr>
          <w:rFonts w:asciiTheme="minorHAnsi" w:hAnsiTheme="minorHAnsi"/>
          <w:sz w:val="28"/>
          <w:szCs w:val="28"/>
        </w:rPr>
      </w:pPr>
      <w:r w:rsidRPr="00BD46DC">
        <w:rPr>
          <w:rFonts w:asciiTheme="minorHAnsi" w:hAnsiTheme="minorHAnsi"/>
          <w:sz w:val="28"/>
          <w:szCs w:val="28"/>
        </w:rPr>
        <w:t xml:space="preserve">f) pohyb a přeprava drůbeže, kuřic před snáškou, jednodenních kuřat a vajec do hospodářství, jatek, balíren nebo podniků na výrobu vaječných výrobků, které </w:t>
      </w:r>
      <w:proofErr w:type="gramStart"/>
      <w:r w:rsidRPr="00BD46DC">
        <w:rPr>
          <w:rFonts w:asciiTheme="minorHAnsi" w:hAnsiTheme="minorHAnsi"/>
          <w:sz w:val="28"/>
          <w:szCs w:val="28"/>
        </w:rPr>
        <w:t>se</w:t>
      </w:r>
      <w:proofErr w:type="gramEnd"/>
      <w:r w:rsidRPr="00BD46DC">
        <w:rPr>
          <w:rFonts w:asciiTheme="minorHAnsi" w:hAnsiTheme="minorHAnsi"/>
          <w:sz w:val="28"/>
          <w:szCs w:val="28"/>
        </w:rPr>
        <w:t xml:space="preserve"> dozoru. Krajská veterinární správa Státní veterinární správy pro Pardubický kraj může povolit výjimku ze zákazu pro přímou přepravu pouze za podmínek uvedených v § 28 odst. 2 vyhlášky č. 36/2007 Sb. </w:t>
      </w:r>
    </w:p>
    <w:p w:rsidR="006E5712" w:rsidRPr="00BD46DC" w:rsidRDefault="006E5712">
      <w:pPr>
        <w:rPr>
          <w:rFonts w:asciiTheme="minorHAnsi" w:hAnsiTheme="minorHAnsi"/>
          <w:sz w:val="28"/>
          <w:szCs w:val="28"/>
        </w:rPr>
      </w:pPr>
    </w:p>
    <w:sectPr w:rsidR="006E5712" w:rsidRPr="00BD46DC" w:rsidSect="00AB736D">
      <w:pgSz w:w="16838" w:h="11906" w:orient="landscape"/>
      <w:pgMar w:top="567"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5882"/>
    <w:rsid w:val="0024749F"/>
    <w:rsid w:val="00541E49"/>
    <w:rsid w:val="006B5A51"/>
    <w:rsid w:val="006E5712"/>
    <w:rsid w:val="00AB736D"/>
    <w:rsid w:val="00BD46DC"/>
    <w:rsid w:val="00D6588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5882"/>
    <w:rPr>
      <w:rFonts w:ascii="Times New Roman" w:hAnsi="Times New Roman" w:cs="Times New Roman"/>
      <w:color w:val="0070C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65882"/>
    <w:pPr>
      <w:autoSpaceDE w:val="0"/>
      <w:autoSpaceDN w:val="0"/>
      <w:adjustRightInd w:val="0"/>
      <w:spacing w:after="0" w:line="240" w:lineRule="auto"/>
    </w:pPr>
    <w:rPr>
      <w:rFonts w:ascii="Arial" w:hAnsi="Arial" w:cs="Arial"/>
      <w:color w:val="000000"/>
      <w:sz w:val="24"/>
      <w:szCs w:val="24"/>
    </w:rPr>
  </w:style>
  <w:style w:type="paragraph" w:styleId="Bezmezer">
    <w:name w:val="No Spacing"/>
    <w:uiPriority w:val="1"/>
    <w:qFormat/>
    <w:rsid w:val="00D65882"/>
    <w:pPr>
      <w:spacing w:after="0" w:line="240" w:lineRule="auto"/>
    </w:pPr>
    <w:rPr>
      <w:rFonts w:ascii="Times New Roman" w:hAnsi="Times New Roman" w:cs="Times New Roman"/>
      <w:color w:val="0070C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506</Words>
  <Characters>2989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Czechpoint</dc:creator>
  <cp:lastModifiedBy>Czechpoint</cp:lastModifiedBy>
  <cp:revision>3</cp:revision>
  <cp:lastPrinted>2017-02-08T08:35:00Z</cp:lastPrinted>
  <dcterms:created xsi:type="dcterms:W3CDTF">2017-02-08T08:09:00Z</dcterms:created>
  <dcterms:modified xsi:type="dcterms:W3CDTF">2017-02-08T08:35:00Z</dcterms:modified>
</cp:coreProperties>
</file>